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12" w:rsidRPr="00EB27A0" w:rsidRDefault="00C60C11" w:rsidP="00230712">
      <w:pPr>
        <w:spacing w:line="240" w:lineRule="auto"/>
        <w:jc w:val="center"/>
        <w:textAlignment w:val="baseline"/>
        <w:rPr>
          <w:rFonts w:eastAsia="Times New Roman"/>
          <w:b w:val="0"/>
          <w:sz w:val="28"/>
          <w:szCs w:val="28"/>
          <w:lang w:eastAsia="tr-TR"/>
        </w:rPr>
      </w:pPr>
      <w:r>
        <w:rPr>
          <w:rFonts w:eastAsia="Times New Roman"/>
          <w:bCs/>
          <w:sz w:val="28"/>
          <w:szCs w:val="28"/>
          <w:lang w:eastAsia="tr-TR"/>
        </w:rPr>
        <w:t xml:space="preserve">YENİMAHALLE </w:t>
      </w:r>
      <w:r w:rsidR="00230712" w:rsidRPr="00EB27A0">
        <w:rPr>
          <w:rFonts w:eastAsia="Times New Roman"/>
          <w:bCs/>
          <w:sz w:val="28"/>
          <w:szCs w:val="28"/>
          <w:lang w:eastAsia="tr-TR"/>
        </w:rPr>
        <w:t>KAYMAKAMLIĞI HİZMET STANDARTLARI TABLOSU</w:t>
      </w:r>
    </w:p>
    <w:p w:rsidR="00230712" w:rsidRPr="00EB27A0" w:rsidRDefault="00230712" w:rsidP="00225937">
      <w:pPr>
        <w:spacing w:line="240" w:lineRule="auto"/>
        <w:jc w:val="center"/>
        <w:textAlignment w:val="baseline"/>
        <w:rPr>
          <w:rFonts w:eastAsia="Times New Roman"/>
          <w:b w:val="0"/>
          <w:sz w:val="28"/>
          <w:szCs w:val="28"/>
          <w:lang w:eastAsia="tr-TR"/>
        </w:rPr>
      </w:pPr>
      <w:r w:rsidRPr="00EB27A0">
        <w:rPr>
          <w:rFonts w:eastAsia="Times New Roman"/>
          <w:b w:val="0"/>
          <w:sz w:val="28"/>
          <w:szCs w:val="28"/>
          <w:lang w:eastAsia="tr-TR"/>
        </w:rPr>
        <w:t> </w:t>
      </w:r>
    </w:p>
    <w:p w:rsidR="00230712" w:rsidRPr="00EB27A0" w:rsidRDefault="00230712" w:rsidP="00230712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b w:val="0"/>
          <w:sz w:val="28"/>
          <w:szCs w:val="28"/>
          <w:lang w:eastAsia="tr-TR"/>
        </w:rPr>
      </w:pPr>
      <w:r w:rsidRPr="00EB27A0">
        <w:rPr>
          <w:rFonts w:eastAsia="Times New Roman"/>
          <w:b w:val="0"/>
          <w:sz w:val="28"/>
          <w:szCs w:val="28"/>
          <w:lang w:eastAsia="tr-TR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4"/>
        <w:gridCol w:w="3452"/>
        <w:gridCol w:w="5941"/>
        <w:gridCol w:w="3521"/>
      </w:tblGrid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SIRA</w:t>
            </w:r>
          </w:p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NO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VATANDAŞA SUNULAN HİZMETİN ADI</w:t>
            </w:r>
          </w:p>
        </w:tc>
        <w:tc>
          <w:tcPr>
            <w:tcW w:w="5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BAŞVURUDA İSTENİLEN BELGELER</w:t>
            </w:r>
          </w:p>
        </w:tc>
        <w:tc>
          <w:tcPr>
            <w:tcW w:w="3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HİZMETİN TAMAMLANMA SÜRESİ (EN GEÇ SÜRE)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lang w:eastAsia="tr-TR"/>
              </w:rPr>
              <w:t> </w:t>
            </w:r>
          </w:p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Taşınmaz Mal Zilyetliğine Yapılan Tecavüzlerin Vali veKaymakamlıklarca Önlenmesi Yolları   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-Matbu Dilekçe,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Varsa k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ira kontratı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ve adli makamlarca verilmiş kararlar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-Tapu Belgesi.  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-Başvuran Vekil ise vekaleti.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634 sayılı Kat Mülkiyeti Kanununa 2814 sayılı Kanunla eklenen Ek-2 madde gereğince; Görevleri nedeniyle tahsis edilen ortak kullanım alanından (Dışarıdan atanan Yönetici, Apartman Görevlisi, Bekçi) Tahliye işlemi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Dilekçe ekine aşağıda belirtilen belgeler eklenir: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1-Başvuruda bulunan Yönetici ise Yönetici olduğuna dair karar örneği, kat maliki ise tapu kayıt örneği,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2-Tahliyesi istenilen kimsenin işine son verildiğine yöneticiye/ yönetim kuruluna yetki verildiğine dair kat malikleri kurulu kararı,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3-İş akdinin sona ermesine bağlı olarak görevi nedeniyle tahsis olunan dairenin boşaltılmasına dair ilgiliye gönderilen ihtarname,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4-Kat maliklerinin tespiti için ilgili Tapu Müdürlüğünden alınacak kat malikleri listesinin aslı,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5- SGK prim makbuzu, maaş ödeme belgesi (kapıcıya), 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7 GÜN</w:t>
            </w:r>
          </w:p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(İhtarname alındıktan sonra 15 gün içerisinde boşaltılmazsa)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Lokal (içkisiz/içkili) İzin Belgesi düzenlenmesi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Dilekçe ekine aşağıda belirtilen belgeler eklenir: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1-Lokal açılması konusunda alınmış yönetim kurulu kararının örneği,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2-Lokal olarak açılacak yerin tapu senedi örneği, kiralık ise kira kontratının örneği,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 Ana gayrimenkulün tapu kayıtlarında mesken olarak görünen yerler için kat maliklerinin oy birliği ile aldıkları kararın örneği, mesken ve işyerinin birlikte yer aldığı binalarda mesken sahiplerinin tamamının onayı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30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3B350F" w:rsidRDefault="005724F3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sz w:val="28"/>
                <w:szCs w:val="28"/>
                <w:lang w:eastAsia="tr-TR"/>
              </w:rPr>
            </w:pPr>
            <w:r w:rsidRPr="003B350F">
              <w:rPr>
                <w:rFonts w:eastAsia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Ticari Amaçla İnternet Toplu Kullanım Sağlayıcı İzin Belgesi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 Belgeleri: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Matbu Dilekçe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 İşyeri Açma ve Çalışma Ruhsatının aslı ya da Belediyeden onaylı bir örneği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 Vergi Levhası – Oda kaydı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4- Ruhsat sahibinin / Sorumlu Müdürün nüfus cüzdan fotokopisi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5- Telekomünikasyon Kurumundan alınan sabit IP sözleşmesi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6- TİB onaylı filtre programı</w:t>
            </w:r>
          </w:p>
          <w:p w:rsidR="00AC341A" w:rsidRPr="00AC341A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7- Güvenlik kamerası takıldığına dair Emniyet tutanağı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5724F3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“</w:t>
            </w:r>
            <w:proofErr w:type="spellStart"/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Apostille</w:t>
            </w:r>
            <w:proofErr w:type="spellEnd"/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” tasdik şerhi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41A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İdari nitelikteki belgelerin</w:t>
            </w:r>
            <w:r w:rsidR="00AF446E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“</w:t>
            </w:r>
            <w:r w:rsidR="00AF446E" w:rsidRPr="00AF446E">
              <w:rPr>
                <w:rFonts w:eastAsia="Times New Roman"/>
                <w:b w:val="0"/>
                <w:sz w:val="28"/>
                <w:szCs w:val="28"/>
                <w:u w:val="single"/>
                <w:bdr w:val="none" w:sz="0" w:space="0" w:color="auto" w:frame="1"/>
                <w:lang w:eastAsia="tr-TR"/>
              </w:rPr>
              <w:t xml:space="preserve">alındığı kurumda </w:t>
            </w:r>
            <w:proofErr w:type="spellStart"/>
            <w:r w:rsidR="00AF446E" w:rsidRPr="00AF446E">
              <w:rPr>
                <w:rFonts w:eastAsia="Times New Roman"/>
                <w:b w:val="0"/>
                <w:sz w:val="28"/>
                <w:szCs w:val="28"/>
                <w:u w:val="single"/>
                <w:bdr w:val="none" w:sz="0" w:space="0" w:color="auto" w:frame="1"/>
                <w:lang w:eastAsia="tr-TR"/>
              </w:rPr>
              <w:t>apostil</w:t>
            </w:r>
            <w:proofErr w:type="spellEnd"/>
            <w:r w:rsidR="00AF446E" w:rsidRPr="00AF446E">
              <w:rPr>
                <w:rFonts w:eastAsia="Times New Roman"/>
                <w:b w:val="0"/>
                <w:sz w:val="28"/>
                <w:szCs w:val="28"/>
                <w:u w:val="single"/>
                <w:bdr w:val="none" w:sz="0" w:space="0" w:color="auto" w:frame="1"/>
                <w:lang w:eastAsia="tr-TR"/>
              </w:rPr>
              <w:t xml:space="preserve"> yapılacak evraka imza yetkisi verilen personel tarafından imzalanarak ıslak imza ve mührün bulunduğu belgeler</w:t>
            </w:r>
            <w:r w:rsidR="00AF446E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” ile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İlçemiz sınırları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 xml:space="preserve">içerisinde bulunan resmi ve özel okullar, Üniversiteler, İlçe Nüfus Müdürlüğü tarafından düzenlenen </w:t>
            </w:r>
            <w:r w:rsidR="00B416B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ıslak imza ve mühürlü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belgeler (Tasdik edilecek belgenin BELGEYİ GETİRECEK KİŞİNİN T.C. Kimlik Numarası yer alan kimliği)</w:t>
            </w:r>
          </w:p>
          <w:p w:rsidR="00111C61" w:rsidRDefault="00111C61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Üniversite diplomalarında mühür/soğuk mührün bulunması veya </w:t>
            </w:r>
            <w:proofErr w:type="spellStart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barkodlu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üniversite diplomalarının herhangi bir yerinde üniversitelerin ilgili birimlerince yetki verilen kişiler tarafından imzalı mühürlü olması</w:t>
            </w:r>
            <w:r w:rsidR="00451E1D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,</w:t>
            </w:r>
          </w:p>
          <w:p w:rsidR="00451E1D" w:rsidRDefault="00451E1D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MYK belgelerinin </w:t>
            </w:r>
            <w:proofErr w:type="spellStart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barkodlu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ve noter onaylı olması,</w:t>
            </w:r>
          </w:p>
          <w:p w:rsidR="00230712" w:rsidRPr="00EB27A0" w:rsidRDefault="00AC341A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İzmir İl sınırların içerisindeki noterler tarafından düzenlenmiş belgeler</w:t>
            </w:r>
            <w:r w:rsidR="00451E1D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Belgeyi getiren kişi, yabancı ise pasaportu veya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ikametgâh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tezkeresi.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Şirketler veya vize firmaları tarafından farklı kişilere ait belgeler getirilmesi halinde, şirketin antetli kağıdına düzenlenmiş </w:t>
            </w:r>
            <w:r w:rsidR="00AC341A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vergi numarasının açık şekilde görüldüğü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ve kişilerin isimlerinin yer aldığı liste.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BAŞVURU ANINDA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5724F3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İnsan Hakları İhlalleri Başvurusu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lang w:eastAsia="tr-TR"/>
              </w:rPr>
              <w:t> 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   Dilekçe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5724F3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5434 sayılı Emekli Sandığı Kanunu ve 5510 sayılı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SGK gereğince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(Muhtaçlık 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>Kararı) 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>1-Matbu Dilekçe, 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2-Mal Bildirim Formu (2 Adet),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3-Nüfus Cüzdanı Fotokopisi,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>4-Öğrenci ise öğrenci olduğuna dair belge, çalışıyor ise bordro,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5-Sağlık Kurulu Raporu (%40 ve üzeri).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YAPILAN TAHKİKATİN BİTTİĞİ TARİHTEN İTİBAREN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5724F3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8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4982 sayılı Bilgi Edinme Kanunu gereğince başvuru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trHeight w:val="405"/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5724F3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3071 sayılı Dilekçe Kanunu gereğince başvuru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30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724F3">
              <w:rPr>
                <w:rFonts w:eastAsia="Times New Roman"/>
                <w:bCs/>
                <w:sz w:val="28"/>
                <w:szCs w:val="28"/>
                <w:lang w:eastAsia="tr-TR"/>
              </w:rPr>
              <w:t>0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2860 sayılı Yardım Toplama Kanunu gereğince yetki belgesi düzenlenmesi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FB5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</w:t>
            </w:r>
            <w:r w:rsidR="00076FB5">
              <w:rPr>
                <w:rFonts w:eastAsia="Times New Roman"/>
                <w:bCs/>
                <w:sz w:val="28"/>
                <w:szCs w:val="28"/>
                <w:lang w:eastAsia="tr-TR"/>
              </w:rPr>
              <w:t xml:space="preserve"> be</w:t>
            </w: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lgeleri:</w:t>
            </w:r>
          </w:p>
          <w:p w:rsidR="00230712" w:rsidRPr="00076FB5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1-Dilekçe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br/>
              <w:t>2-Toplanacak yardım miktarını belirlemeye yarayacak</w:t>
            </w:r>
            <w:r w:rsidR="00076FB5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k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eşif özeti, rapor, bilanço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br/>
              <w:t>3-Nüfus Cüzdanı Fotokopisi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br/>
              <w:t xml:space="preserve">4-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İkametgâh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belgeleri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2 AY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724F3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4483 Sayılı Memurlar ve Diğer Kamu Görevlilerinin Yargılanması Hakkındaki Karar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Savcılık Soruşturma İzin Talebi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2- </w:t>
            </w:r>
            <w:r w:rsidR="00076FB5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Şikâyet</w:t>
            </w: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 Dilekçesi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30+15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724F3">
              <w:rPr>
                <w:rFonts w:eastAsia="Times New Roman"/>
                <w:bCs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Yurtdışı Bakım Belgesi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Yurtdışı Bakım Belgesi Formu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BAŞVURU ANINDA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724F3">
              <w:rPr>
                <w:rFonts w:eastAsia="Times New Roman"/>
                <w:bCs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Kamu Görevlileri Etik Davranış İlkeleri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15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5724F3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724F3">
              <w:rPr>
                <w:rFonts w:eastAsia="Times New Roman"/>
                <w:bCs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Muhtar İzin Müracaatları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İmzalı, Mühürlü İzin Talep Dilekçesi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DD2" w:rsidRPr="005A2DD2" w:rsidRDefault="00790330" w:rsidP="005A2DD2">
            <w:pPr>
              <w:spacing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2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724F3">
              <w:rPr>
                <w:rFonts w:eastAsia="Times New Roman"/>
                <w:bCs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CİMER Başvuruları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</w:t>
            </w:r>
            <w:r w:rsidR="00230712"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Başvuru Dilekçesi</w:t>
            </w:r>
          </w:p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 xml:space="preserve">2- İnternet üzerinden yapılana </w:t>
            </w:r>
            <w:proofErr w:type="spellStart"/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Cimer</w:t>
            </w:r>
            <w:proofErr w:type="spellEnd"/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 xml:space="preserve"> başvuruları</w:t>
            </w:r>
          </w:p>
          <w:p w:rsidR="00225937" w:rsidRPr="00EB27A0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3- Başka kurumlara gönderilmesi durumunda ilave 30 gün süre verilebilir.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25937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30</w:t>
            </w:r>
            <w:r w:rsidR="00230712"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 xml:space="preserve"> Gün</w:t>
            </w:r>
          </w:p>
        </w:tc>
      </w:tr>
      <w:tr w:rsidR="00225937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Pr="00EB27A0" w:rsidRDefault="00225937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t>1</w:t>
            </w:r>
            <w:r w:rsidR="005724F3">
              <w:rPr>
                <w:rFonts w:eastAsia="Times New Roman"/>
                <w:bCs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Açık Kapı Birimi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Dilekçe başvurusu</w:t>
            </w:r>
          </w:p>
          <w:p w:rsidR="00225937" w:rsidRDefault="00225937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 xml:space="preserve">2-www.acikkapi.gov.tr resmî sitesi üzerinden </w:t>
            </w:r>
            <w:r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>başvuru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5937" w:rsidRDefault="00225937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7 gün</w:t>
            </w:r>
          </w:p>
        </w:tc>
      </w:tr>
      <w:tr w:rsidR="00230712" w:rsidRPr="00EB27A0" w:rsidTr="00513E0E">
        <w:trPr>
          <w:jc w:val="center"/>
        </w:trPr>
        <w:tc>
          <w:tcPr>
            <w:tcW w:w="1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lastRenderedPageBreak/>
              <w:t>1</w:t>
            </w:r>
            <w:bookmarkStart w:id="0" w:name="_GoBack"/>
            <w:bookmarkEnd w:id="0"/>
            <w:r w:rsidR="005724F3">
              <w:rPr>
                <w:rFonts w:eastAsia="Times New Roman"/>
                <w:bCs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Yıpranmış, Kaybolmuş veya Çalınmış Mühür Müracaatları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1- Muhtarlık Mührünün yıprandığı, kaybolduğu veya çalındığını bildiren dilekçe  </w:t>
            </w:r>
          </w:p>
          <w:p w:rsidR="00230712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</w:pPr>
            <w:r w:rsidRPr="00EB27A0">
              <w:rPr>
                <w:rFonts w:eastAsia="Times New Roman"/>
                <w:b w:val="0"/>
                <w:sz w:val="28"/>
                <w:szCs w:val="28"/>
                <w:bdr w:val="none" w:sz="0" w:space="0" w:color="auto" w:frame="1"/>
                <w:lang w:eastAsia="tr-TR"/>
              </w:rPr>
              <w:t>2- Dekont ve eski Berat,</w:t>
            </w:r>
          </w:p>
          <w:p w:rsidR="00790330" w:rsidRPr="00EB27A0" w:rsidRDefault="00790330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>
              <w:rPr>
                <w:rFonts w:eastAsia="Times New Roman"/>
                <w:b w:val="0"/>
                <w:sz w:val="28"/>
                <w:szCs w:val="28"/>
                <w:lang w:eastAsia="tr-TR"/>
              </w:rPr>
              <w:t>3- E-fatura ve mühür bilgi formu</w:t>
            </w:r>
          </w:p>
          <w:p w:rsidR="00230712" w:rsidRPr="00EB27A0" w:rsidRDefault="00230712" w:rsidP="00230712">
            <w:pPr>
              <w:spacing w:line="240" w:lineRule="auto"/>
              <w:jc w:val="both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712" w:rsidRPr="00EB27A0" w:rsidRDefault="00230712" w:rsidP="00230712">
            <w:pPr>
              <w:spacing w:line="240" w:lineRule="auto"/>
              <w:jc w:val="center"/>
              <w:textAlignment w:val="baseline"/>
              <w:rPr>
                <w:rFonts w:eastAsia="Times New Roman"/>
                <w:b w:val="0"/>
                <w:sz w:val="28"/>
                <w:szCs w:val="28"/>
                <w:lang w:eastAsia="tr-TR"/>
              </w:rPr>
            </w:pPr>
            <w:r w:rsidRPr="00EB27A0">
              <w:rPr>
                <w:rFonts w:eastAsia="Times New Roman"/>
                <w:bCs/>
                <w:sz w:val="28"/>
                <w:szCs w:val="28"/>
                <w:lang w:eastAsia="tr-TR"/>
              </w:rPr>
              <w:t>1 A</w:t>
            </w:r>
            <w:r w:rsidR="00076FB5">
              <w:rPr>
                <w:rFonts w:eastAsia="Times New Roman"/>
                <w:bCs/>
                <w:sz w:val="28"/>
                <w:szCs w:val="28"/>
                <w:lang w:eastAsia="tr-TR"/>
              </w:rPr>
              <w:t>Y</w:t>
            </w:r>
          </w:p>
        </w:tc>
      </w:tr>
    </w:tbl>
    <w:tbl>
      <w:tblPr>
        <w:tblStyle w:val="AkListe-Vurgu1"/>
        <w:tblpPr w:leftFromText="141" w:rightFromText="141" w:vertAnchor="text" w:horzAnchor="margin" w:tblpY="201"/>
        <w:tblW w:w="14257" w:type="dxa"/>
        <w:tblLook w:val="04A0"/>
      </w:tblPr>
      <w:tblGrid>
        <w:gridCol w:w="8065"/>
        <w:gridCol w:w="6192"/>
      </w:tblGrid>
      <w:tr w:rsidR="00513E0E" w:rsidRPr="00A14199" w:rsidTr="00513E0E">
        <w:trPr>
          <w:cnfStyle w:val="100000000000"/>
          <w:trHeight w:val="379"/>
        </w:trPr>
        <w:tc>
          <w:tcPr>
            <w:cnfStyle w:val="001000000000"/>
            <w:tcW w:w="8065" w:type="dxa"/>
          </w:tcPr>
          <w:p w:rsidR="00513E0E" w:rsidRPr="005942DC" w:rsidRDefault="00513E0E" w:rsidP="00513E0E">
            <w:pPr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İLK MÜRACAAT YERİ</w:t>
            </w:r>
          </w:p>
        </w:tc>
        <w:tc>
          <w:tcPr>
            <w:tcW w:w="6192" w:type="dxa"/>
          </w:tcPr>
          <w:p w:rsidR="00513E0E" w:rsidRPr="005942DC" w:rsidRDefault="00513E0E" w:rsidP="00513E0E">
            <w:pPr>
              <w:contextualSpacing/>
              <w:cnfStyle w:val="100000000000"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>İKİNCİ MÜRACAAT YERİ</w:t>
            </w:r>
          </w:p>
        </w:tc>
      </w:tr>
      <w:tr w:rsidR="00513E0E" w:rsidRPr="00A14199" w:rsidTr="00513E0E">
        <w:trPr>
          <w:cnfStyle w:val="000000100000"/>
          <w:trHeight w:val="379"/>
        </w:trPr>
        <w:tc>
          <w:tcPr>
            <w:cnfStyle w:val="001000000000"/>
            <w:tcW w:w="14256" w:type="dxa"/>
            <w:gridSpan w:val="2"/>
          </w:tcPr>
          <w:p w:rsidR="00513E0E" w:rsidRPr="005942DC" w:rsidRDefault="00513E0E" w:rsidP="00513E0E">
            <w:pPr>
              <w:tabs>
                <w:tab w:val="left" w:pos="6770"/>
              </w:tabs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Theme="majorHAnsi" w:hAnsiTheme="majorHAnsi"/>
                <w:sz w:val="18"/>
                <w:szCs w:val="20"/>
              </w:rPr>
              <w:t xml:space="preserve">Yenimahalle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Kaymakamlığı Yazı İşleri 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>Müdür</w:t>
            </w:r>
            <w:r>
              <w:rPr>
                <w:rFonts w:asciiTheme="majorHAnsi" w:hAnsiTheme="majorHAnsi"/>
                <w:sz w:val="18"/>
                <w:szCs w:val="20"/>
              </w:rPr>
              <w:t>lüğ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 xml:space="preserve">ü                                                  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                                                 Yenimahalle Kaymakamlığı</w:t>
            </w:r>
            <w:r w:rsidRPr="005942DC">
              <w:rPr>
                <w:rFonts w:asciiTheme="majorHAnsi" w:hAnsiTheme="majorHAnsi"/>
                <w:sz w:val="18"/>
                <w:szCs w:val="20"/>
              </w:rPr>
              <w:tab/>
            </w:r>
          </w:p>
        </w:tc>
      </w:tr>
      <w:tr w:rsidR="00513E0E" w:rsidRPr="00A14199" w:rsidTr="00513E0E">
        <w:trPr>
          <w:trHeight w:val="72"/>
        </w:trPr>
        <w:tc>
          <w:tcPr>
            <w:cnfStyle w:val="001000000000"/>
            <w:tcW w:w="14256" w:type="dxa"/>
            <w:gridSpan w:val="2"/>
          </w:tcPr>
          <w:p w:rsidR="00513E0E" w:rsidRPr="005942DC" w:rsidRDefault="00513E0E" w:rsidP="00513E0E">
            <w:pPr>
              <w:pStyle w:val="AralkYok"/>
              <w:contextualSpacing/>
              <w:rPr>
                <w:rFonts w:asciiTheme="majorHAnsi" w:hAnsiTheme="majorHAnsi"/>
                <w:sz w:val="18"/>
                <w:szCs w:val="20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 xml:space="preserve">İsim 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Birgül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POLAT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İsim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Tahsin KURTBEYOĞLU</w:t>
            </w:r>
          </w:p>
        </w:tc>
      </w:tr>
      <w:tr w:rsidR="00513E0E" w:rsidRPr="00A14199" w:rsidTr="00513E0E">
        <w:trPr>
          <w:cnfStyle w:val="000000100000"/>
          <w:trHeight w:val="379"/>
        </w:trPr>
        <w:tc>
          <w:tcPr>
            <w:cnfStyle w:val="001000000000"/>
            <w:tcW w:w="14256" w:type="dxa"/>
            <w:gridSpan w:val="2"/>
          </w:tcPr>
          <w:p w:rsidR="00513E0E" w:rsidRPr="00513E0E" w:rsidRDefault="00513E0E" w:rsidP="00513E0E">
            <w:pPr>
              <w:contextualSpacing/>
              <w:rPr>
                <w:rFonts w:asciiTheme="majorHAnsi" w:hAnsiTheme="majorHAnsi"/>
                <w:b w:val="0"/>
                <w:sz w:val="18"/>
                <w:szCs w:val="20"/>
              </w:rPr>
            </w:pP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>Unvan</w:t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ab/>
              <w:t xml:space="preserve">     : Yazı İşleri Müdürü </w:t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ab/>
            </w:r>
            <w:r w:rsidRPr="00513E0E">
              <w:rPr>
                <w:rFonts w:ascii="Arial" w:hAnsi="Arial" w:cs="Arial"/>
                <w:b w:val="0"/>
                <w:sz w:val="18"/>
                <w:szCs w:val="18"/>
              </w:rPr>
              <w:tab/>
              <w:t xml:space="preserve">                                                                             Unvan: Yenimahalle Kaymakamı  </w:t>
            </w:r>
          </w:p>
        </w:tc>
      </w:tr>
      <w:tr w:rsidR="00513E0E" w:rsidRPr="00A14199" w:rsidTr="00513E0E">
        <w:trPr>
          <w:trHeight w:val="379"/>
        </w:trPr>
        <w:tc>
          <w:tcPr>
            <w:cnfStyle w:val="001000000000"/>
            <w:tcW w:w="14256" w:type="dxa"/>
            <w:gridSpan w:val="2"/>
          </w:tcPr>
          <w:p w:rsidR="00513E0E" w:rsidRPr="003F3791" w:rsidRDefault="00513E0E" w:rsidP="00513E0E">
            <w:pPr>
              <w:pStyle w:val="AralkYok"/>
              <w:contextualSpacing/>
              <w:rPr>
                <w:rFonts w:asciiTheme="majorHAnsi" w:hAnsiTheme="majorHAnsi"/>
                <w:color w:val="FF0000"/>
                <w:sz w:val="18"/>
                <w:szCs w:val="20"/>
              </w:rPr>
            </w:pPr>
            <w:r w:rsidRPr="003F3791">
              <w:rPr>
                <w:rFonts w:ascii="Arial" w:hAnsi="Arial" w:cs="Arial"/>
                <w:sz w:val="18"/>
                <w:szCs w:val="18"/>
              </w:rPr>
              <w:t xml:space="preserve">Adresi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: Gayret Mah.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İvedik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Caddesi </w:t>
            </w:r>
            <w:r w:rsidRPr="003F3791">
              <w:rPr>
                <w:rFonts w:ascii="Arial" w:hAnsi="Arial" w:cs="Arial"/>
                <w:sz w:val="18"/>
                <w:szCs w:val="18"/>
              </w:rPr>
              <w:t xml:space="preserve"> No</w:t>
            </w:r>
            <w:proofErr w:type="gramEnd"/>
            <w:r w:rsidRPr="003F379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791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-Yenimahalle/Ankara</w:t>
            </w:r>
            <w:r w:rsidRPr="003F3791">
              <w:rPr>
                <w:rFonts w:ascii="Arial" w:hAnsi="Arial" w:cs="Arial"/>
                <w:sz w:val="18"/>
                <w:szCs w:val="18"/>
              </w:rPr>
              <w:tab/>
              <w:t xml:space="preserve">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Adresi: Gayret Mah.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İvedik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Caddesi </w:t>
            </w:r>
            <w:r w:rsidRPr="003F3791">
              <w:rPr>
                <w:rFonts w:ascii="Arial" w:hAnsi="Arial" w:cs="Arial"/>
                <w:sz w:val="18"/>
                <w:szCs w:val="18"/>
              </w:rPr>
              <w:t>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791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-Yenimahalle/Ankara</w:t>
            </w:r>
          </w:p>
        </w:tc>
      </w:tr>
      <w:tr w:rsidR="00513E0E" w:rsidRPr="00A14199" w:rsidTr="00513E0E">
        <w:trPr>
          <w:cnfStyle w:val="000000100000"/>
          <w:trHeight w:val="1137"/>
        </w:trPr>
        <w:tc>
          <w:tcPr>
            <w:cnfStyle w:val="001000000000"/>
            <w:tcW w:w="14256" w:type="dxa"/>
            <w:gridSpan w:val="2"/>
          </w:tcPr>
          <w:p w:rsidR="00513E0E" w:rsidRPr="005942DC" w:rsidRDefault="00513E0E" w:rsidP="00513E0E">
            <w:pPr>
              <w:pStyle w:val="AralkYok"/>
              <w:contextualSpacing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  <w:r w:rsidRPr="005942DC">
              <w:rPr>
                <w:rFonts w:ascii="Arial" w:hAnsi="Arial" w:cs="Arial"/>
                <w:sz w:val="18"/>
                <w:szCs w:val="18"/>
              </w:rPr>
              <w:t>Tel</w:t>
            </w:r>
            <w:r>
              <w:rPr>
                <w:rFonts w:ascii="Arial" w:hAnsi="Arial" w:cs="Arial"/>
                <w:sz w:val="18"/>
                <w:szCs w:val="18"/>
              </w:rPr>
              <w:t>efon</w:t>
            </w:r>
            <w:r w:rsidRPr="005942DC">
              <w:rPr>
                <w:rFonts w:ascii="Arial" w:hAnsi="Arial" w:cs="Arial"/>
                <w:sz w:val="18"/>
                <w:szCs w:val="18"/>
              </w:rPr>
              <w:t>.</w:t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</w:r>
            <w:r w:rsidRPr="005942DC">
              <w:rPr>
                <w:rFonts w:ascii="Arial" w:hAnsi="Arial" w:cs="Arial"/>
                <w:sz w:val="18"/>
                <w:szCs w:val="18"/>
              </w:rPr>
              <w:tab/>
              <w:t xml:space="preserve">     : </w:t>
            </w:r>
            <w:r>
              <w:rPr>
                <w:rFonts w:ascii="Arial" w:hAnsi="Arial" w:cs="Arial"/>
                <w:sz w:val="18"/>
                <w:szCs w:val="18"/>
              </w:rPr>
              <w:t xml:space="preserve">0 (312)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315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5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4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35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0 (312)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315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5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4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35</w:t>
            </w:r>
          </w:p>
          <w:p w:rsidR="00513E0E" w:rsidRPr="005942DC" w:rsidRDefault="00513E0E" w:rsidP="00513E0E">
            <w:pPr>
              <w:pStyle w:val="AralkYok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>Faks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: 0 (312) 344 00 63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ab/>
              <w:t xml:space="preserve">                                                </w:t>
            </w:r>
            <w:proofErr w:type="gramStart"/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Faks   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: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0</w:t>
            </w:r>
            <w:proofErr w:type="gramEnd"/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(312)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344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00</w:t>
            </w:r>
            <w:r>
              <w:rPr>
                <w:rFonts w:ascii="Arial" w:eastAsia="Batang" w:hAnsi="Arial" w:cs="Arial"/>
                <w:sz w:val="18"/>
                <w:szCs w:val="18"/>
                <w:lang w:eastAsia="ko-KR"/>
              </w:rPr>
              <w:t xml:space="preserve"> </w:t>
            </w:r>
            <w:r w:rsidRPr="005942DC">
              <w:rPr>
                <w:rFonts w:ascii="Arial" w:eastAsia="Batang" w:hAnsi="Arial" w:cs="Arial"/>
                <w:sz w:val="18"/>
                <w:szCs w:val="18"/>
                <w:lang w:eastAsia="ko-KR"/>
              </w:rPr>
              <w:t>63</w:t>
            </w:r>
          </w:p>
          <w:p w:rsidR="00513E0E" w:rsidRPr="00826ABF" w:rsidRDefault="00513E0E" w:rsidP="00513E0E">
            <w:pPr>
              <w:pStyle w:val="AralkYok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-posta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4" w:history="1">
              <w:r w:rsidRPr="004A6EC9">
                <w:rPr>
                  <w:rStyle w:val="Kpr"/>
                  <w:rFonts w:ascii="Arial" w:hAnsi="Arial" w:cs="Arial"/>
                  <w:sz w:val="18"/>
                  <w:szCs w:val="18"/>
                </w:rPr>
                <w:t>yaziisleri@yenimahalle.gov.tr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E-posta</w:t>
            </w:r>
            <w:r w:rsidRPr="005942DC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5" w:history="1">
              <w:r w:rsidRPr="004A6EC9">
                <w:rPr>
                  <w:rStyle w:val="Kpr"/>
                  <w:rFonts w:ascii="Arial" w:hAnsi="Arial" w:cs="Arial"/>
                  <w:sz w:val="18"/>
                  <w:szCs w:val="18"/>
                </w:rPr>
                <w:t>yaziisleri@yenimahalle.gov.tr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F4EB2" w:rsidRPr="00EB27A0" w:rsidRDefault="00CF4EB2" w:rsidP="00076FB5">
      <w:pPr>
        <w:rPr>
          <w:sz w:val="28"/>
          <w:szCs w:val="28"/>
        </w:rPr>
      </w:pPr>
    </w:p>
    <w:sectPr w:rsidR="00CF4EB2" w:rsidRPr="00EB27A0" w:rsidSect="0022593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712"/>
    <w:rsid w:val="00076FB5"/>
    <w:rsid w:val="00111C61"/>
    <w:rsid w:val="00131A9D"/>
    <w:rsid w:val="00225937"/>
    <w:rsid w:val="00230712"/>
    <w:rsid w:val="002C7EC0"/>
    <w:rsid w:val="00360F3C"/>
    <w:rsid w:val="003B350F"/>
    <w:rsid w:val="00451E1D"/>
    <w:rsid w:val="004669D0"/>
    <w:rsid w:val="00513E0E"/>
    <w:rsid w:val="005724F3"/>
    <w:rsid w:val="005A2DD2"/>
    <w:rsid w:val="00790330"/>
    <w:rsid w:val="0099411B"/>
    <w:rsid w:val="00AC341A"/>
    <w:rsid w:val="00AF446E"/>
    <w:rsid w:val="00B416BA"/>
    <w:rsid w:val="00C60C11"/>
    <w:rsid w:val="00C75DF3"/>
    <w:rsid w:val="00CF4EB2"/>
    <w:rsid w:val="00EB27A0"/>
    <w:rsid w:val="00FE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/>
        <w:sz w:val="24"/>
        <w:szCs w:val="24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712"/>
    <w:pPr>
      <w:spacing w:before="100" w:beforeAutospacing="1" w:after="100" w:afterAutospacing="1" w:line="240" w:lineRule="auto"/>
    </w:pPr>
    <w:rPr>
      <w:rFonts w:eastAsia="Times New Roman"/>
      <w:b w:val="0"/>
      <w:color w:val="auto"/>
      <w:lang w:eastAsia="tr-TR"/>
    </w:rPr>
  </w:style>
  <w:style w:type="character" w:styleId="Gl">
    <w:name w:val="Strong"/>
    <w:basedOn w:val="VarsaylanParagrafYazTipi"/>
    <w:uiPriority w:val="22"/>
    <w:qFormat/>
    <w:rsid w:val="00230712"/>
    <w:rPr>
      <w:b/>
      <w:bCs/>
    </w:rPr>
  </w:style>
  <w:style w:type="table" w:styleId="AkListe-Vurgu1">
    <w:name w:val="Light List Accent 1"/>
    <w:basedOn w:val="NormalTablo"/>
    <w:uiPriority w:val="61"/>
    <w:rsid w:val="00513E0E"/>
    <w:pPr>
      <w:spacing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513E0E"/>
    <w:pPr>
      <w:spacing w:line="240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513E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700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1901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79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1787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09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411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ziisleri@yenimahalle.gov.tr" TargetMode="External"/><Relationship Id="rId4" Type="http://schemas.openxmlformats.org/officeDocument/2006/relationships/hyperlink" Target="mailto:yaziisleri@yenimahalle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 PC</dc:creator>
  <cp:lastModifiedBy>Eren DUYAR</cp:lastModifiedBy>
  <cp:revision>3</cp:revision>
  <dcterms:created xsi:type="dcterms:W3CDTF">2025-04-04T15:22:00Z</dcterms:created>
  <dcterms:modified xsi:type="dcterms:W3CDTF">2025-04-04T15:23:00Z</dcterms:modified>
</cp:coreProperties>
</file>